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3D0C" w:rsidRDefault="00EA52AF" w:rsidP="001E1438">
      <w:pPr>
        <w:pStyle w:val="a3"/>
        <w:spacing w:after="120"/>
        <w:ind w:left="142"/>
        <w:jc w:val="right"/>
        <w:rPr>
          <w:noProof/>
        </w:rPr>
      </w:pPr>
      <w:r>
        <w:t>Приложение №1 «</w:t>
      </w:r>
      <w:r w:rsidR="00E54AEB">
        <w:t>Техническое задание</w:t>
      </w:r>
      <w:r>
        <w:t>»</w:t>
      </w:r>
      <w:r w:rsidRPr="00A30BEF">
        <w:t xml:space="preserve"> к Форме 2</w:t>
      </w:r>
      <w:r w:rsidRPr="00650274">
        <w:rPr>
          <w:noProof/>
        </w:rPr>
        <w:t xml:space="preserve"> </w:t>
      </w:r>
      <w:r w:rsidR="00A83D0C">
        <w:rPr>
          <w:noProof/>
        </w:rPr>
        <w:drawing>
          <wp:inline distT="0" distB="0" distL="0" distR="0" wp14:anchorId="78B83EF8" wp14:editId="4850ABA2">
            <wp:extent cx="6480175" cy="93922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39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3D0C">
        <w:rPr>
          <w:noProof/>
        </w:rPr>
        <w:lastRenderedPageBreak/>
        <w:drawing>
          <wp:inline distT="0" distB="0" distL="0" distR="0" wp14:anchorId="557E36C7" wp14:editId="596E38B0">
            <wp:extent cx="6480175" cy="892429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892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3D0C">
        <w:rPr>
          <w:noProof/>
        </w:rPr>
        <w:lastRenderedPageBreak/>
        <w:drawing>
          <wp:inline distT="0" distB="0" distL="0" distR="0" wp14:anchorId="48D0B2E7" wp14:editId="5585235B">
            <wp:extent cx="6480175" cy="8248015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824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3D0C" w:rsidRPr="00A83D0C">
        <w:rPr>
          <w:noProof/>
        </w:rPr>
        <w:lastRenderedPageBreak/>
        <w:drawing>
          <wp:inline distT="0" distB="0" distL="0" distR="0">
            <wp:extent cx="6480175" cy="199419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994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0C" w:rsidRDefault="00A83D0C" w:rsidP="001E1438">
      <w:pPr>
        <w:pStyle w:val="a3"/>
        <w:spacing w:after="120"/>
        <w:ind w:left="142"/>
        <w:jc w:val="right"/>
        <w:rPr>
          <w:noProof/>
        </w:rPr>
      </w:pPr>
    </w:p>
    <w:p w:rsidR="00A83D0C" w:rsidRPr="00A83D0C" w:rsidRDefault="00A83D0C" w:rsidP="00A83D0C">
      <w:pPr>
        <w:pStyle w:val="a8"/>
        <w:spacing w:after="120"/>
        <w:ind w:firstLine="0"/>
        <w:jc w:val="both"/>
        <w:rPr>
          <w:rFonts w:ascii="Times New Roman" w:hAnsi="Times New Roman" w:cs="Times New Roman"/>
          <w:sz w:val="24"/>
        </w:rPr>
      </w:pPr>
      <w:r w:rsidRPr="00A83D0C">
        <w:rPr>
          <w:rFonts w:ascii="Times New Roman" w:hAnsi="Times New Roman" w:cs="Times New Roman"/>
          <w:sz w:val="24"/>
        </w:rPr>
        <w:t>5. Форма предоставления результатов на русском языке</w:t>
      </w:r>
    </w:p>
    <w:p w:rsidR="00A83D0C" w:rsidRPr="00A83D0C" w:rsidRDefault="00A83D0C" w:rsidP="00A83D0C">
      <w:pPr>
        <w:pStyle w:val="a8"/>
        <w:ind w:right="-285" w:firstLine="0"/>
        <w:rPr>
          <w:rFonts w:ascii="Times New Roman" w:hAnsi="Times New Roman" w:cs="Times New Roman"/>
          <w:b w:val="0"/>
          <w:sz w:val="24"/>
        </w:rPr>
      </w:pPr>
      <w:r w:rsidRPr="00A83D0C">
        <w:rPr>
          <w:rFonts w:ascii="Times New Roman" w:hAnsi="Times New Roman" w:cs="Times New Roman"/>
          <w:b w:val="0"/>
          <w:sz w:val="24"/>
        </w:rPr>
        <w:t xml:space="preserve">Техническое предложение на проведение </w:t>
      </w:r>
      <w:proofErr w:type="spellStart"/>
      <w:r w:rsidRPr="00A83D0C">
        <w:rPr>
          <w:rFonts w:ascii="Times New Roman" w:hAnsi="Times New Roman" w:cs="Times New Roman"/>
          <w:b w:val="0"/>
          <w:sz w:val="24"/>
        </w:rPr>
        <w:t>реагентной</w:t>
      </w:r>
      <w:proofErr w:type="spellEnd"/>
      <w:r w:rsidRPr="00A83D0C">
        <w:rPr>
          <w:rFonts w:ascii="Times New Roman" w:hAnsi="Times New Roman" w:cs="Times New Roman"/>
          <w:b w:val="0"/>
          <w:sz w:val="24"/>
        </w:rPr>
        <w:t xml:space="preserve"> обработки блока стабилизации установки АВТ-3 для удаления отложений в межтрубном пространстве </w:t>
      </w:r>
      <w:proofErr w:type="spellStart"/>
      <w:r w:rsidRPr="00A83D0C">
        <w:rPr>
          <w:rFonts w:ascii="Times New Roman" w:hAnsi="Times New Roman" w:cs="Times New Roman"/>
          <w:b w:val="0"/>
          <w:sz w:val="24"/>
        </w:rPr>
        <w:t>ребойлера</w:t>
      </w:r>
      <w:proofErr w:type="spellEnd"/>
      <w:r w:rsidRPr="00A83D0C">
        <w:rPr>
          <w:rFonts w:ascii="Times New Roman" w:hAnsi="Times New Roman" w:cs="Times New Roman"/>
          <w:b w:val="0"/>
          <w:sz w:val="24"/>
        </w:rPr>
        <w:t xml:space="preserve"> Т-20.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4"/>
        <w:gridCol w:w="1985"/>
        <w:gridCol w:w="425"/>
        <w:gridCol w:w="709"/>
        <w:gridCol w:w="708"/>
        <w:gridCol w:w="142"/>
        <w:gridCol w:w="567"/>
        <w:gridCol w:w="284"/>
        <w:gridCol w:w="141"/>
        <w:gridCol w:w="284"/>
        <w:gridCol w:w="425"/>
        <w:gridCol w:w="284"/>
        <w:gridCol w:w="708"/>
      </w:tblGrid>
      <w:tr w:rsidR="00A83D0C" w:rsidTr="00CD70CB">
        <w:trPr>
          <w:trHeight w:val="20"/>
        </w:trPr>
        <w:tc>
          <w:tcPr>
            <w:tcW w:w="10206" w:type="dxa"/>
            <w:gridSpan w:val="13"/>
          </w:tcPr>
          <w:p w:rsidR="00A83D0C" w:rsidRPr="009870E4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40" w:after="40"/>
              <w:ind w:left="34" w:firstLine="0"/>
              <w:rPr>
                <w:snapToGrid w:val="0"/>
              </w:rPr>
            </w:pPr>
            <w:r w:rsidRPr="009870E4">
              <w:rPr>
                <w:snapToGrid w:val="0"/>
              </w:rPr>
              <w:t xml:space="preserve">Результаты предварительного посещения установки </w:t>
            </w:r>
            <w:r>
              <w:rPr>
                <w:snapToGrid w:val="0"/>
              </w:rPr>
              <w:t>АВТ-3</w:t>
            </w:r>
            <w:r w:rsidRPr="009870E4">
              <w:rPr>
                <w:snapToGrid w:val="0"/>
              </w:rPr>
              <w:t xml:space="preserve"> </w:t>
            </w:r>
            <w:r w:rsidRPr="009870E4">
              <w:t>техническими специалистами Поставщика. Копия Акта предварительного посещения установки, подписанного представителями Заказчика и Поставщика.</w:t>
            </w: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</w:tcPr>
          <w:p w:rsidR="00A83D0C" w:rsidRPr="009870E4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40"/>
              <w:ind w:left="34" w:firstLine="0"/>
              <w:jc w:val="both"/>
              <w:rPr>
                <w:snapToGrid w:val="0"/>
              </w:rPr>
            </w:pPr>
            <w:r>
              <w:rPr>
                <w:snapToGrid w:val="0"/>
              </w:rPr>
              <w:t>При необходимости шоковых дозировок предоставить п</w:t>
            </w:r>
            <w:r w:rsidRPr="009870E4">
              <w:rPr>
                <w:snapToGrid w:val="0"/>
              </w:rPr>
              <w:t>рограмм</w:t>
            </w:r>
            <w:r>
              <w:rPr>
                <w:snapToGrid w:val="0"/>
              </w:rPr>
              <w:t>у</w:t>
            </w:r>
            <w:r w:rsidRPr="009870E4">
              <w:rPr>
                <w:snapToGrid w:val="0"/>
              </w:rPr>
              <w:t xml:space="preserve"> пуско-наладочного периода для </w:t>
            </w:r>
            <w:r>
              <w:rPr>
                <w:snapToGrid w:val="0"/>
              </w:rPr>
              <w:t xml:space="preserve">удаления отложений из межтрубного пространства </w:t>
            </w:r>
            <w:proofErr w:type="spellStart"/>
            <w:r>
              <w:rPr>
                <w:snapToGrid w:val="0"/>
              </w:rPr>
              <w:t>ребойлера</w:t>
            </w:r>
            <w:proofErr w:type="spellEnd"/>
            <w:r>
              <w:rPr>
                <w:snapToGrid w:val="0"/>
              </w:rPr>
              <w:t xml:space="preserve"> Т-20 блока стабилизации</w:t>
            </w:r>
            <w:r>
              <w:t xml:space="preserve"> </w:t>
            </w:r>
            <w:r w:rsidRPr="009870E4">
              <w:rPr>
                <w:snapToGrid w:val="0"/>
              </w:rPr>
              <w:t xml:space="preserve">установки </w:t>
            </w:r>
            <w:r>
              <w:rPr>
                <w:snapToGrid w:val="0"/>
              </w:rPr>
              <w:t>АВТ-3 цеха №1</w:t>
            </w:r>
            <w:r w:rsidRPr="009870E4">
              <w:rPr>
                <w:snapToGrid w:val="0"/>
              </w:rPr>
              <w:t xml:space="preserve">. </w:t>
            </w:r>
            <w:r>
              <w:rPr>
                <w:snapToGrid w:val="0"/>
              </w:rPr>
              <w:t>Указать п</w:t>
            </w:r>
            <w:r w:rsidRPr="009870E4">
              <w:rPr>
                <w:snapToGrid w:val="0"/>
              </w:rPr>
              <w:t>родолжительность пусконаладочного периода.</w:t>
            </w: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  <w:tcBorders>
              <w:bottom w:val="single" w:sz="4" w:space="0" w:color="auto"/>
            </w:tcBorders>
          </w:tcPr>
          <w:p w:rsidR="00A83D0C" w:rsidRPr="009870E4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 w:rsidRPr="000C3554">
              <w:rPr>
                <w:snapToGrid w:val="0"/>
              </w:rPr>
              <w:t>Программа</w:t>
            </w:r>
            <w:r w:rsidRPr="009870E4">
              <w:rPr>
                <w:snapToGrid w:val="0"/>
              </w:rPr>
              <w:t xml:space="preserve"> </w:t>
            </w:r>
            <w:r>
              <w:rPr>
                <w:snapToGrid w:val="0"/>
              </w:rPr>
              <w:t xml:space="preserve">постоянной </w:t>
            </w:r>
            <w:proofErr w:type="spellStart"/>
            <w:r w:rsidRPr="009870E4">
              <w:rPr>
                <w:snapToGrid w:val="0"/>
              </w:rPr>
              <w:t>реагентной</w:t>
            </w:r>
            <w:proofErr w:type="spellEnd"/>
            <w:r w:rsidRPr="009870E4">
              <w:rPr>
                <w:snapToGrid w:val="0"/>
              </w:rPr>
              <w:t xml:space="preserve"> обработки </w:t>
            </w:r>
            <w:r w:rsidRPr="009870E4">
              <w:t xml:space="preserve">блока </w:t>
            </w:r>
            <w:r>
              <w:t>стабилизации (</w:t>
            </w:r>
            <w:proofErr w:type="spellStart"/>
            <w:r>
              <w:t>ребойлера</w:t>
            </w:r>
            <w:proofErr w:type="spellEnd"/>
            <w:r>
              <w:t xml:space="preserve"> Т-20)</w:t>
            </w:r>
            <w:r w:rsidRPr="009870E4">
              <w:t xml:space="preserve">, </w:t>
            </w:r>
            <w:r w:rsidRPr="009870E4">
              <w:rPr>
                <w:snapToGrid w:val="0"/>
              </w:rPr>
              <w:t xml:space="preserve">установки </w:t>
            </w:r>
            <w:r>
              <w:rPr>
                <w:snapToGrid w:val="0"/>
              </w:rPr>
              <w:t>АВТ-3</w:t>
            </w:r>
            <w:r w:rsidRPr="009870E4">
              <w:rPr>
                <w:snapToGrid w:val="0"/>
              </w:rPr>
              <w:t xml:space="preserve"> </w:t>
            </w:r>
            <w:r>
              <w:rPr>
                <w:snapToGrid w:val="0"/>
              </w:rPr>
              <w:t>с целью</w:t>
            </w:r>
            <w:r w:rsidRPr="009870E4">
              <w:rPr>
                <w:snapToGrid w:val="0"/>
              </w:rPr>
              <w:t xml:space="preserve"> </w:t>
            </w:r>
            <w:r>
              <w:rPr>
                <w:snapToGrid w:val="0"/>
              </w:rPr>
              <w:t>удаления отложений</w:t>
            </w:r>
            <w:r w:rsidRPr="009870E4">
              <w:rPr>
                <w:snapToGrid w:val="0"/>
              </w:rPr>
              <w:t>.</w:t>
            </w: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  <w:tcBorders>
              <w:bottom w:val="single" w:sz="4" w:space="0" w:color="auto"/>
            </w:tcBorders>
          </w:tcPr>
          <w:p w:rsidR="00A83D0C" w:rsidRPr="00DB566A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 w:rsidRPr="00DB566A">
              <w:rPr>
                <w:snapToGrid w:val="0"/>
              </w:rPr>
              <w:t xml:space="preserve">Потребность в реагентах на </w:t>
            </w:r>
            <w:r>
              <w:t>35</w:t>
            </w:r>
            <w:r w:rsidRPr="00C0517A">
              <w:t xml:space="preserve"> мес</w:t>
            </w:r>
            <w:r>
              <w:t>. (на период с апреля 2019 г. по март 2022 г.)</w:t>
            </w:r>
            <w:r w:rsidRPr="004856DA">
              <w:t>)</w:t>
            </w:r>
          </w:p>
        </w:tc>
      </w:tr>
      <w:tr w:rsidR="00A83D0C" w:rsidTr="00CD70CB">
        <w:trPr>
          <w:trHeight w:val="96"/>
        </w:trPr>
        <w:tc>
          <w:tcPr>
            <w:tcW w:w="5529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83D0C" w:rsidRPr="00364CFA" w:rsidRDefault="00A83D0C" w:rsidP="00CD70CB">
            <w:pPr>
              <w:tabs>
                <w:tab w:val="left" w:pos="1167"/>
              </w:tabs>
              <w:jc w:val="center"/>
              <w:rPr>
                <w:snapToGrid w:val="0"/>
              </w:rPr>
            </w:pPr>
            <w:r w:rsidRPr="00364CFA">
              <w:rPr>
                <w:snapToGrid w:val="0"/>
              </w:rPr>
              <w:t>Наименование реагента</w:t>
            </w:r>
          </w:p>
        </w:tc>
        <w:tc>
          <w:tcPr>
            <w:tcW w:w="2551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83D0C" w:rsidRPr="00364CFA" w:rsidRDefault="00A83D0C" w:rsidP="00CD70CB">
            <w:pPr>
              <w:tabs>
                <w:tab w:val="left" w:pos="1167"/>
              </w:tabs>
              <w:jc w:val="center"/>
              <w:rPr>
                <w:snapToGrid w:val="0"/>
                <w:vertAlign w:val="superscript"/>
              </w:rPr>
            </w:pPr>
            <w:r w:rsidRPr="00364CFA">
              <w:rPr>
                <w:snapToGrid w:val="0"/>
              </w:rPr>
              <w:t>Объем реагента на первоначальное заполнение системы, м</w:t>
            </w:r>
            <w:r w:rsidRPr="00364CFA">
              <w:rPr>
                <w:snapToGrid w:val="0"/>
                <w:vertAlign w:val="superscript"/>
              </w:rPr>
              <w:t>3</w:t>
            </w:r>
          </w:p>
        </w:tc>
        <w:tc>
          <w:tcPr>
            <w:tcW w:w="2126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83D0C" w:rsidRPr="00364CFA" w:rsidRDefault="00A83D0C" w:rsidP="00CD70CB">
            <w:pPr>
              <w:tabs>
                <w:tab w:val="left" w:pos="1167"/>
              </w:tabs>
              <w:jc w:val="center"/>
              <w:rPr>
                <w:snapToGrid w:val="0"/>
                <w:vertAlign w:val="superscript"/>
              </w:rPr>
            </w:pPr>
            <w:r>
              <w:rPr>
                <w:snapToGrid w:val="0"/>
                <w:sz w:val="22"/>
              </w:rPr>
              <w:t>К</w:t>
            </w:r>
            <w:r w:rsidRPr="00CC0A99">
              <w:rPr>
                <w:snapToGrid w:val="0"/>
                <w:sz w:val="22"/>
              </w:rPr>
              <w:t>оличество, т</w:t>
            </w:r>
          </w:p>
        </w:tc>
      </w:tr>
      <w:tr w:rsidR="00A83D0C" w:rsidTr="00CD70CB">
        <w:trPr>
          <w:trHeight w:val="96"/>
        </w:trPr>
        <w:tc>
          <w:tcPr>
            <w:tcW w:w="5529" w:type="dxa"/>
            <w:gridSpan w:val="2"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</w:rPr>
            </w:pPr>
          </w:p>
        </w:tc>
        <w:tc>
          <w:tcPr>
            <w:tcW w:w="2551" w:type="dxa"/>
            <w:gridSpan w:val="5"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</w:rPr>
            </w:pPr>
          </w:p>
        </w:tc>
        <w:tc>
          <w:tcPr>
            <w:tcW w:w="2126" w:type="dxa"/>
            <w:gridSpan w:val="6"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</w:tr>
      <w:tr w:rsidR="00A83D0C" w:rsidTr="00CD70CB">
        <w:trPr>
          <w:trHeight w:val="260"/>
        </w:trPr>
        <w:tc>
          <w:tcPr>
            <w:tcW w:w="3544" w:type="dxa"/>
            <w:vMerge w:val="restart"/>
            <w:vAlign w:val="center"/>
          </w:tcPr>
          <w:p w:rsidR="00A83D0C" w:rsidRPr="00364CFA" w:rsidRDefault="00A83D0C" w:rsidP="00CD70CB">
            <w:pPr>
              <w:tabs>
                <w:tab w:val="left" w:pos="1167"/>
              </w:tabs>
              <w:jc w:val="center"/>
              <w:rPr>
                <w:snapToGrid w:val="0"/>
              </w:rPr>
            </w:pPr>
            <w:r w:rsidRPr="00364CFA">
              <w:rPr>
                <w:snapToGrid w:val="0"/>
              </w:rPr>
              <w:t>Наименование реагента</w:t>
            </w:r>
          </w:p>
        </w:tc>
        <w:tc>
          <w:tcPr>
            <w:tcW w:w="3119" w:type="dxa"/>
            <w:gridSpan w:val="3"/>
            <w:vMerge w:val="restart"/>
            <w:vAlign w:val="center"/>
          </w:tcPr>
          <w:p w:rsidR="00A83D0C" w:rsidRPr="00364CFA" w:rsidRDefault="00A83D0C" w:rsidP="00CD70CB">
            <w:pPr>
              <w:tabs>
                <w:tab w:val="left" w:pos="1167"/>
              </w:tabs>
              <w:jc w:val="center"/>
              <w:rPr>
                <w:snapToGrid w:val="0"/>
              </w:rPr>
            </w:pPr>
            <w:r w:rsidRPr="00364CFA">
              <w:rPr>
                <w:snapToGrid w:val="0"/>
              </w:rPr>
              <w:t xml:space="preserve">Расход реагента, </w:t>
            </w:r>
          </w:p>
          <w:p w:rsidR="00A83D0C" w:rsidRPr="002B55B2" w:rsidRDefault="00A83D0C" w:rsidP="00CD70CB">
            <w:pPr>
              <w:tabs>
                <w:tab w:val="left" w:pos="1167"/>
              </w:tabs>
              <w:jc w:val="center"/>
              <w:rPr>
                <w:snapToGrid w:val="0"/>
                <w:sz w:val="20"/>
              </w:rPr>
            </w:pPr>
            <w:r w:rsidRPr="00364CFA">
              <w:rPr>
                <w:snapToGrid w:val="0"/>
              </w:rPr>
              <w:t>л/ч (кг/ч)</w:t>
            </w:r>
          </w:p>
        </w:tc>
        <w:tc>
          <w:tcPr>
            <w:tcW w:w="3543" w:type="dxa"/>
            <w:gridSpan w:val="9"/>
          </w:tcPr>
          <w:p w:rsidR="00A83D0C" w:rsidRDefault="00A83D0C" w:rsidP="00CD70CB">
            <w:pPr>
              <w:tabs>
                <w:tab w:val="left" w:pos="1167"/>
              </w:tabs>
              <w:jc w:val="center"/>
              <w:rPr>
                <w:snapToGrid w:val="0"/>
              </w:rPr>
            </w:pPr>
            <w:r w:rsidRPr="00CC0A99">
              <w:rPr>
                <w:snapToGrid w:val="0"/>
                <w:sz w:val="22"/>
              </w:rPr>
              <w:t>Количество, т</w:t>
            </w:r>
          </w:p>
        </w:tc>
      </w:tr>
      <w:tr w:rsidR="00A83D0C" w:rsidTr="00CD70CB">
        <w:trPr>
          <w:trHeight w:val="636"/>
        </w:trPr>
        <w:tc>
          <w:tcPr>
            <w:tcW w:w="3544" w:type="dxa"/>
            <w:vMerge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jc w:val="center"/>
              <w:rPr>
                <w:snapToGrid w:val="0"/>
              </w:rPr>
            </w:pPr>
          </w:p>
        </w:tc>
        <w:tc>
          <w:tcPr>
            <w:tcW w:w="3119" w:type="dxa"/>
            <w:gridSpan w:val="3"/>
            <w:vMerge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jc w:val="center"/>
              <w:rPr>
                <w:snapToGrid w:val="0"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  <w:vAlign w:val="center"/>
          </w:tcPr>
          <w:p w:rsidR="00A83D0C" w:rsidRPr="00AA2A4C" w:rsidRDefault="00A83D0C" w:rsidP="00CD70CB">
            <w:pPr>
              <w:jc w:val="center"/>
              <w:rPr>
                <w:sz w:val="18"/>
              </w:rPr>
            </w:pPr>
            <w:r w:rsidRPr="00AA2A4C">
              <w:rPr>
                <w:sz w:val="18"/>
              </w:rPr>
              <w:t>Период 04.2019 – 03.2020</w:t>
            </w: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  <w:vAlign w:val="center"/>
          </w:tcPr>
          <w:p w:rsidR="00A83D0C" w:rsidRPr="00AA2A4C" w:rsidRDefault="00A83D0C" w:rsidP="00CD70CB">
            <w:pPr>
              <w:jc w:val="center"/>
              <w:rPr>
                <w:sz w:val="18"/>
              </w:rPr>
            </w:pPr>
            <w:r w:rsidRPr="00AA2A4C">
              <w:rPr>
                <w:sz w:val="18"/>
              </w:rPr>
              <w:t>Период 04.2020– 03.2021</w:t>
            </w:r>
          </w:p>
        </w:tc>
        <w:tc>
          <w:tcPr>
            <w:tcW w:w="850" w:type="dxa"/>
            <w:gridSpan w:val="3"/>
            <w:tcBorders>
              <w:bottom w:val="single" w:sz="4" w:space="0" w:color="auto"/>
            </w:tcBorders>
            <w:vAlign w:val="center"/>
          </w:tcPr>
          <w:p w:rsidR="00A83D0C" w:rsidRPr="00AA2A4C" w:rsidRDefault="00A83D0C" w:rsidP="00CD70CB">
            <w:pPr>
              <w:jc w:val="center"/>
              <w:rPr>
                <w:sz w:val="18"/>
              </w:rPr>
            </w:pPr>
            <w:r w:rsidRPr="00AA2A4C">
              <w:rPr>
                <w:sz w:val="18"/>
              </w:rPr>
              <w:t>Период 04.2021 – 03.2022</w:t>
            </w:r>
          </w:p>
        </w:tc>
        <w:tc>
          <w:tcPr>
            <w:tcW w:w="992" w:type="dxa"/>
            <w:gridSpan w:val="2"/>
            <w:tcBorders>
              <w:bottom w:val="single" w:sz="4" w:space="0" w:color="auto"/>
            </w:tcBorders>
            <w:vAlign w:val="center"/>
          </w:tcPr>
          <w:p w:rsidR="00A83D0C" w:rsidRPr="006574F8" w:rsidRDefault="00A83D0C" w:rsidP="00CD70CB">
            <w:pPr>
              <w:jc w:val="center"/>
              <w:rPr>
                <w:color w:val="FF0000"/>
                <w:sz w:val="18"/>
              </w:rPr>
            </w:pPr>
          </w:p>
        </w:tc>
      </w:tr>
      <w:tr w:rsidR="00A83D0C" w:rsidTr="00CD70CB">
        <w:trPr>
          <w:trHeight w:val="96"/>
        </w:trPr>
        <w:tc>
          <w:tcPr>
            <w:tcW w:w="3544" w:type="dxa"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  <w:tc>
          <w:tcPr>
            <w:tcW w:w="3119" w:type="dxa"/>
            <w:gridSpan w:val="3"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  <w:tc>
          <w:tcPr>
            <w:tcW w:w="850" w:type="dxa"/>
            <w:gridSpan w:val="2"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  <w:tc>
          <w:tcPr>
            <w:tcW w:w="850" w:type="dxa"/>
            <w:gridSpan w:val="3"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  <w:tc>
          <w:tcPr>
            <w:tcW w:w="992" w:type="dxa"/>
            <w:gridSpan w:val="2"/>
            <w:tcBorders>
              <w:bottom w:val="single" w:sz="4" w:space="0" w:color="auto"/>
            </w:tcBorders>
          </w:tcPr>
          <w:p w:rsidR="00A83D0C" w:rsidRDefault="00A83D0C" w:rsidP="00CD70CB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</w:tr>
      <w:tr w:rsidR="00A83D0C" w:rsidRPr="00DB566A" w:rsidTr="00CD70CB">
        <w:trPr>
          <w:trHeight w:val="20"/>
        </w:trPr>
        <w:tc>
          <w:tcPr>
            <w:tcW w:w="10206" w:type="dxa"/>
            <w:gridSpan w:val="13"/>
            <w:tcBorders>
              <w:top w:val="single" w:sz="4" w:space="0" w:color="auto"/>
            </w:tcBorders>
          </w:tcPr>
          <w:p w:rsidR="00A83D0C" w:rsidRPr="00DB566A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60" w:after="60"/>
              <w:ind w:left="33" w:firstLine="1"/>
              <w:rPr>
                <w:snapToGrid w:val="0"/>
              </w:rPr>
            </w:pPr>
            <w:r w:rsidRPr="00DB566A">
              <w:rPr>
                <w:snapToGrid w:val="0"/>
              </w:rPr>
              <w:t>Предложения по таре.</w:t>
            </w:r>
          </w:p>
        </w:tc>
      </w:tr>
      <w:tr w:rsidR="00A83D0C" w:rsidRPr="00DB566A" w:rsidTr="00CD70CB">
        <w:trPr>
          <w:trHeight w:val="20"/>
        </w:trPr>
        <w:tc>
          <w:tcPr>
            <w:tcW w:w="10206" w:type="dxa"/>
            <w:gridSpan w:val="13"/>
          </w:tcPr>
          <w:p w:rsidR="00A83D0C" w:rsidRPr="009870E4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60" w:after="60"/>
              <w:ind w:left="33" w:firstLine="1"/>
              <w:jc w:val="both"/>
              <w:rPr>
                <w:snapToGrid w:val="0"/>
              </w:rPr>
            </w:pPr>
            <w:r w:rsidRPr="009870E4">
              <w:rPr>
                <w:snapToGrid w:val="0"/>
              </w:rPr>
              <w:t>Информация о физико-химических свойствах реагента</w:t>
            </w:r>
            <w:r>
              <w:rPr>
                <w:snapToGrid w:val="0"/>
              </w:rPr>
              <w:t>.</w:t>
            </w:r>
            <w:r w:rsidRPr="009870E4">
              <w:rPr>
                <w:snapToGrid w:val="0"/>
              </w:rPr>
              <w:t xml:space="preserve"> </w:t>
            </w:r>
          </w:p>
        </w:tc>
      </w:tr>
      <w:tr w:rsidR="00A83D0C" w:rsidRPr="00DB566A" w:rsidTr="00CD70CB">
        <w:trPr>
          <w:trHeight w:val="20"/>
        </w:trPr>
        <w:tc>
          <w:tcPr>
            <w:tcW w:w="10206" w:type="dxa"/>
            <w:gridSpan w:val="13"/>
          </w:tcPr>
          <w:p w:rsidR="00A83D0C" w:rsidRPr="009870E4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60" w:after="60"/>
              <w:ind w:left="33" w:firstLine="1"/>
              <w:jc w:val="both"/>
              <w:rPr>
                <w:snapToGrid w:val="0"/>
              </w:rPr>
            </w:pPr>
            <w:r>
              <w:rPr>
                <w:snapToGrid w:val="0"/>
              </w:rPr>
              <w:t>Информация о насосном оборудовании:</w:t>
            </w:r>
          </w:p>
        </w:tc>
      </w:tr>
      <w:tr w:rsidR="00A83D0C" w:rsidRPr="00DB566A" w:rsidTr="00CD70CB">
        <w:trPr>
          <w:trHeight w:val="20"/>
        </w:trPr>
        <w:tc>
          <w:tcPr>
            <w:tcW w:w="7371" w:type="dxa"/>
            <w:gridSpan w:val="5"/>
          </w:tcPr>
          <w:p w:rsidR="00A83D0C" w:rsidRDefault="00A83D0C" w:rsidP="00CD70CB">
            <w:pPr>
              <w:tabs>
                <w:tab w:val="left" w:pos="318"/>
              </w:tabs>
              <w:spacing w:before="60" w:after="60"/>
              <w:ind w:left="34"/>
              <w:jc w:val="both"/>
              <w:rPr>
                <w:snapToGrid w:val="0"/>
              </w:rPr>
            </w:pPr>
            <w:r>
              <w:rPr>
                <w:snapToGrid w:val="0"/>
              </w:rPr>
              <w:t>- взрывозащищенное исполнение</w:t>
            </w:r>
          </w:p>
        </w:tc>
        <w:tc>
          <w:tcPr>
            <w:tcW w:w="2835" w:type="dxa"/>
            <w:gridSpan w:val="8"/>
          </w:tcPr>
          <w:p w:rsidR="00A83D0C" w:rsidRDefault="00A83D0C" w:rsidP="00CD70CB">
            <w:pPr>
              <w:tabs>
                <w:tab w:val="left" w:pos="318"/>
              </w:tabs>
              <w:spacing w:before="60" w:after="60"/>
              <w:ind w:left="34"/>
              <w:jc w:val="center"/>
              <w:rPr>
                <w:snapToGrid w:val="0"/>
              </w:rPr>
            </w:pPr>
            <w:r>
              <w:rPr>
                <w:snapToGrid w:val="0"/>
              </w:rPr>
              <w:t>Да/нет</w:t>
            </w:r>
          </w:p>
        </w:tc>
      </w:tr>
      <w:tr w:rsidR="00A83D0C" w:rsidRPr="00DB566A" w:rsidTr="00CD70CB">
        <w:trPr>
          <w:trHeight w:val="20"/>
        </w:trPr>
        <w:tc>
          <w:tcPr>
            <w:tcW w:w="7371" w:type="dxa"/>
            <w:gridSpan w:val="5"/>
          </w:tcPr>
          <w:p w:rsidR="00A83D0C" w:rsidRDefault="00A83D0C" w:rsidP="00CD70CB">
            <w:pPr>
              <w:tabs>
                <w:tab w:val="left" w:pos="318"/>
              </w:tabs>
              <w:spacing w:before="60" w:after="60"/>
              <w:ind w:left="34"/>
              <w:jc w:val="both"/>
              <w:rPr>
                <w:snapToGrid w:val="0"/>
              </w:rPr>
            </w:pPr>
            <w:r>
              <w:rPr>
                <w:snapToGrid w:val="0"/>
              </w:rPr>
              <w:t>- производительность, л/ч (кг/ч)</w:t>
            </w:r>
          </w:p>
        </w:tc>
        <w:tc>
          <w:tcPr>
            <w:tcW w:w="2835" w:type="dxa"/>
            <w:gridSpan w:val="8"/>
          </w:tcPr>
          <w:p w:rsidR="00A83D0C" w:rsidRDefault="00A83D0C" w:rsidP="00CD70CB">
            <w:pPr>
              <w:tabs>
                <w:tab w:val="left" w:pos="318"/>
              </w:tabs>
              <w:spacing w:before="60" w:after="60"/>
              <w:ind w:left="34"/>
              <w:jc w:val="both"/>
              <w:rPr>
                <w:snapToGrid w:val="0"/>
              </w:rPr>
            </w:pPr>
          </w:p>
        </w:tc>
      </w:tr>
      <w:tr w:rsidR="00A83D0C" w:rsidRPr="00DB566A" w:rsidTr="00CD70CB">
        <w:trPr>
          <w:trHeight w:val="20"/>
        </w:trPr>
        <w:tc>
          <w:tcPr>
            <w:tcW w:w="7371" w:type="dxa"/>
            <w:gridSpan w:val="5"/>
          </w:tcPr>
          <w:p w:rsidR="00A83D0C" w:rsidRDefault="00A83D0C" w:rsidP="00CD70CB">
            <w:pPr>
              <w:tabs>
                <w:tab w:val="left" w:pos="318"/>
              </w:tabs>
              <w:spacing w:before="60" w:after="60"/>
              <w:ind w:left="34"/>
              <w:jc w:val="both"/>
              <w:rPr>
                <w:snapToGrid w:val="0"/>
              </w:rPr>
            </w:pPr>
            <w:r>
              <w:rPr>
                <w:snapToGrid w:val="0"/>
              </w:rPr>
              <w:t>- давление нагнетания</w:t>
            </w:r>
          </w:p>
        </w:tc>
        <w:tc>
          <w:tcPr>
            <w:tcW w:w="2835" w:type="dxa"/>
            <w:gridSpan w:val="8"/>
          </w:tcPr>
          <w:p w:rsidR="00A83D0C" w:rsidRDefault="00A83D0C" w:rsidP="00CD70CB">
            <w:pPr>
              <w:tabs>
                <w:tab w:val="left" w:pos="318"/>
              </w:tabs>
              <w:spacing w:before="60" w:after="60"/>
              <w:ind w:left="34"/>
              <w:jc w:val="both"/>
              <w:rPr>
                <w:snapToGrid w:val="0"/>
              </w:rPr>
            </w:pPr>
          </w:p>
        </w:tc>
      </w:tr>
      <w:tr w:rsidR="00A83D0C" w:rsidRPr="00DB566A" w:rsidTr="00CD70CB">
        <w:trPr>
          <w:trHeight w:val="20"/>
        </w:trPr>
        <w:tc>
          <w:tcPr>
            <w:tcW w:w="10206" w:type="dxa"/>
            <w:gridSpan w:val="13"/>
          </w:tcPr>
          <w:p w:rsidR="00A83D0C" w:rsidRDefault="00A83D0C" w:rsidP="00CD70CB">
            <w:pPr>
              <w:tabs>
                <w:tab w:val="left" w:pos="318"/>
              </w:tabs>
              <w:spacing w:before="60" w:after="60"/>
              <w:ind w:left="34"/>
              <w:jc w:val="both"/>
              <w:rPr>
                <w:snapToGrid w:val="0"/>
              </w:rPr>
            </w:pPr>
            <w:r>
              <w:rPr>
                <w:snapToGrid w:val="0"/>
              </w:rPr>
              <w:t>- указать другие необходимые характеристики, схему подключения, способы контроля и регулирования расхода, необходимость монтажа дозировочного стенда.</w:t>
            </w: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  <w:vAlign w:val="center"/>
          </w:tcPr>
          <w:p w:rsidR="00A83D0C" w:rsidRPr="00DB566A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60" w:after="60"/>
              <w:ind w:left="34" w:firstLine="0"/>
            </w:pPr>
            <w:r w:rsidRPr="00DB566A">
              <w:rPr>
                <w:noProof/>
                <w:snapToGrid w:val="0"/>
              </w:rPr>
              <w:t>Гарантийные показатели:</w:t>
            </w:r>
            <w:r>
              <w:rPr>
                <w:noProof/>
                <w:snapToGrid w:val="0"/>
              </w:rPr>
              <w:t xml:space="preserve"> </w:t>
            </w:r>
          </w:p>
        </w:tc>
      </w:tr>
      <w:tr w:rsidR="00A83D0C" w:rsidTr="00CD70CB">
        <w:trPr>
          <w:trHeight w:val="20"/>
        </w:trPr>
        <w:tc>
          <w:tcPr>
            <w:tcW w:w="7371" w:type="dxa"/>
            <w:gridSpan w:val="5"/>
          </w:tcPr>
          <w:p w:rsidR="00A83D0C" w:rsidRPr="0039538B" w:rsidRDefault="00A83D0C" w:rsidP="00CD70CB">
            <w:pPr>
              <w:spacing w:before="60" w:after="60"/>
              <w:rPr>
                <w:noProof/>
                <w:snapToGrid w:val="0"/>
              </w:rPr>
            </w:pPr>
            <w:r w:rsidRPr="0039538B">
              <w:rPr>
                <w:noProof/>
                <w:snapToGrid w:val="0"/>
              </w:rPr>
              <w:t xml:space="preserve">- </w:t>
            </w:r>
            <w:r>
              <w:rPr>
                <w:noProof/>
                <w:snapToGrid w:val="0"/>
              </w:rPr>
              <w:t>о</w:t>
            </w:r>
            <w:r w:rsidRPr="0039538B">
              <w:rPr>
                <w:noProof/>
                <w:snapToGrid w:val="0"/>
              </w:rPr>
              <w:t xml:space="preserve">тложения в </w:t>
            </w:r>
            <w:r>
              <w:rPr>
                <w:noProof/>
                <w:snapToGrid w:val="0"/>
              </w:rPr>
              <w:t>межтрубном пространстве ребойлера Т-20</w:t>
            </w:r>
          </w:p>
        </w:tc>
        <w:tc>
          <w:tcPr>
            <w:tcW w:w="2835" w:type="dxa"/>
            <w:gridSpan w:val="8"/>
          </w:tcPr>
          <w:p w:rsidR="00A83D0C" w:rsidRPr="00DB566A" w:rsidRDefault="00A83D0C" w:rsidP="00CD70CB">
            <w:pPr>
              <w:spacing w:before="60" w:after="60"/>
              <w:jc w:val="center"/>
            </w:pPr>
            <w:r w:rsidRPr="00DB566A">
              <w:t>Отсутствие</w:t>
            </w:r>
            <w:r>
              <w:t xml:space="preserve"> (определяется визуально)</w:t>
            </w:r>
          </w:p>
        </w:tc>
      </w:tr>
      <w:tr w:rsidR="00A83D0C" w:rsidTr="00CD70CB">
        <w:trPr>
          <w:trHeight w:val="20"/>
        </w:trPr>
        <w:tc>
          <w:tcPr>
            <w:tcW w:w="7371" w:type="dxa"/>
            <w:gridSpan w:val="5"/>
          </w:tcPr>
          <w:p w:rsidR="00A83D0C" w:rsidRPr="009A4408" w:rsidRDefault="00A83D0C" w:rsidP="00CD70CB">
            <w:pPr>
              <w:spacing w:before="60" w:after="60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 xml:space="preserve">- снижение эффективности теплообмена Т-20 (снижение средней температуры низа колонны К-4) за один год (при работе блока стаблизации в рамках норм и параметров указанных в </w:t>
            </w:r>
            <w:r w:rsidRPr="00296C02">
              <w:rPr>
                <w:noProof/>
                <w:snapToGrid w:val="0"/>
              </w:rPr>
              <w:t>п.3.1.3)</w:t>
            </w:r>
          </w:p>
        </w:tc>
        <w:tc>
          <w:tcPr>
            <w:tcW w:w="2835" w:type="dxa"/>
            <w:gridSpan w:val="8"/>
          </w:tcPr>
          <w:p w:rsidR="00A83D0C" w:rsidRPr="00DB566A" w:rsidRDefault="00A83D0C" w:rsidP="00CD70CB">
            <w:pPr>
              <w:spacing w:before="60" w:after="60"/>
              <w:jc w:val="center"/>
            </w:pPr>
            <w:r>
              <w:rPr>
                <w:noProof/>
                <w:snapToGrid w:val="0"/>
                <w:lang w:val="en-US"/>
              </w:rPr>
              <w:t>&lt;</w:t>
            </w:r>
            <w:r>
              <w:rPr>
                <w:noProof/>
                <w:snapToGrid w:val="0"/>
              </w:rPr>
              <w:t xml:space="preserve"> 4 °С</w:t>
            </w: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</w:tcPr>
          <w:p w:rsidR="00A83D0C" w:rsidRPr="00DB566A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60" w:after="60"/>
              <w:ind w:hanging="686"/>
              <w:jc w:val="both"/>
            </w:pPr>
            <w:r w:rsidRPr="00DB566A">
              <w:lastRenderedPageBreak/>
              <w:t xml:space="preserve">Предлагаемая периодичность поставки реагентов </w:t>
            </w:r>
            <w:r>
              <w:t>(График поставки)</w:t>
            </w:r>
          </w:p>
        </w:tc>
      </w:tr>
      <w:tr w:rsidR="00A83D0C" w:rsidTr="00CD70CB">
        <w:trPr>
          <w:trHeight w:val="20"/>
        </w:trPr>
        <w:tc>
          <w:tcPr>
            <w:tcW w:w="3544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  <w:r>
              <w:t>Наименование реагента</w:t>
            </w:r>
          </w:p>
        </w:tc>
        <w:tc>
          <w:tcPr>
            <w:tcW w:w="2410" w:type="dxa"/>
            <w:gridSpan w:val="2"/>
            <w:vAlign w:val="center"/>
          </w:tcPr>
          <w:p w:rsidR="00A83D0C" w:rsidRPr="00910E86" w:rsidRDefault="00A83D0C" w:rsidP="00CD70CB">
            <w:pPr>
              <w:tabs>
                <w:tab w:val="left" w:pos="318"/>
              </w:tabs>
              <w:jc w:val="center"/>
              <w:rPr>
                <w:sz w:val="18"/>
              </w:rPr>
            </w:pPr>
            <w:r w:rsidRPr="00910E86">
              <w:rPr>
                <w:sz w:val="18"/>
              </w:rPr>
              <w:t>01.03.2019</w:t>
            </w:r>
          </w:p>
          <w:p w:rsidR="00A83D0C" w:rsidRPr="00910E86" w:rsidRDefault="00A83D0C" w:rsidP="00CD70CB">
            <w:pPr>
              <w:tabs>
                <w:tab w:val="left" w:pos="318"/>
              </w:tabs>
              <w:jc w:val="center"/>
              <w:rPr>
                <w:sz w:val="18"/>
              </w:rPr>
            </w:pPr>
            <w:r w:rsidRPr="00910E86">
              <w:rPr>
                <w:sz w:val="18"/>
              </w:rPr>
              <w:t xml:space="preserve"> с учетом первоначального заполнения системы и шоковых доз (при необходимости)</w:t>
            </w:r>
          </w:p>
        </w:tc>
        <w:tc>
          <w:tcPr>
            <w:tcW w:w="709" w:type="dxa"/>
            <w:vAlign w:val="center"/>
          </w:tcPr>
          <w:p w:rsidR="00A83D0C" w:rsidRPr="00910E86" w:rsidRDefault="00A83D0C" w:rsidP="00CD70CB">
            <w:pPr>
              <w:tabs>
                <w:tab w:val="left" w:pos="318"/>
              </w:tabs>
              <w:spacing w:before="60" w:after="60"/>
              <w:jc w:val="center"/>
              <w:rPr>
                <w:sz w:val="18"/>
              </w:rPr>
            </w:pPr>
            <w:r w:rsidRPr="00910E86">
              <w:rPr>
                <w:sz w:val="18"/>
              </w:rPr>
              <w:t>01.10.2019</w:t>
            </w:r>
          </w:p>
        </w:tc>
        <w:tc>
          <w:tcPr>
            <w:tcW w:w="708" w:type="dxa"/>
            <w:vAlign w:val="center"/>
          </w:tcPr>
          <w:p w:rsidR="00A83D0C" w:rsidRPr="00910E86" w:rsidRDefault="00A83D0C" w:rsidP="00CD70CB">
            <w:pPr>
              <w:tabs>
                <w:tab w:val="left" w:pos="318"/>
              </w:tabs>
              <w:spacing w:before="60" w:after="60"/>
              <w:jc w:val="center"/>
              <w:rPr>
                <w:sz w:val="18"/>
              </w:rPr>
            </w:pPr>
            <w:r>
              <w:rPr>
                <w:sz w:val="18"/>
              </w:rPr>
              <w:t>01.05.2020</w:t>
            </w:r>
          </w:p>
        </w:tc>
        <w:tc>
          <w:tcPr>
            <w:tcW w:w="709" w:type="dxa"/>
            <w:gridSpan w:val="2"/>
            <w:vAlign w:val="center"/>
          </w:tcPr>
          <w:p w:rsidR="00A83D0C" w:rsidRPr="00910E86" w:rsidRDefault="00A83D0C" w:rsidP="00CD70CB">
            <w:pPr>
              <w:tabs>
                <w:tab w:val="left" w:pos="318"/>
              </w:tabs>
              <w:spacing w:before="60" w:after="60"/>
              <w:jc w:val="center"/>
              <w:rPr>
                <w:sz w:val="18"/>
              </w:rPr>
            </w:pPr>
            <w:r>
              <w:rPr>
                <w:sz w:val="18"/>
              </w:rPr>
              <w:t>01.11.2020</w:t>
            </w:r>
          </w:p>
        </w:tc>
        <w:tc>
          <w:tcPr>
            <w:tcW w:w="709" w:type="dxa"/>
            <w:gridSpan w:val="3"/>
            <w:vAlign w:val="center"/>
          </w:tcPr>
          <w:p w:rsidR="00A83D0C" w:rsidRPr="00910E86" w:rsidRDefault="00A83D0C" w:rsidP="00CD70CB">
            <w:pPr>
              <w:tabs>
                <w:tab w:val="left" w:pos="318"/>
              </w:tabs>
              <w:spacing w:before="60" w:after="60"/>
              <w:jc w:val="center"/>
              <w:rPr>
                <w:sz w:val="18"/>
              </w:rPr>
            </w:pPr>
            <w:r w:rsidRPr="00910E86">
              <w:rPr>
                <w:sz w:val="18"/>
              </w:rPr>
              <w:t>01.0</w:t>
            </w:r>
            <w:r>
              <w:rPr>
                <w:sz w:val="18"/>
              </w:rPr>
              <w:t>6</w:t>
            </w:r>
            <w:r w:rsidRPr="00910E86">
              <w:rPr>
                <w:sz w:val="18"/>
              </w:rPr>
              <w:t>.2021</w:t>
            </w:r>
          </w:p>
        </w:tc>
        <w:tc>
          <w:tcPr>
            <w:tcW w:w="709" w:type="dxa"/>
            <w:gridSpan w:val="2"/>
            <w:vAlign w:val="center"/>
          </w:tcPr>
          <w:p w:rsidR="00A83D0C" w:rsidRPr="00910E86" w:rsidRDefault="00A83D0C" w:rsidP="00CD70CB">
            <w:pPr>
              <w:tabs>
                <w:tab w:val="left" w:pos="318"/>
              </w:tabs>
              <w:spacing w:before="60" w:after="60"/>
              <w:jc w:val="center"/>
              <w:rPr>
                <w:sz w:val="18"/>
              </w:rPr>
            </w:pPr>
            <w:r w:rsidRPr="00910E86">
              <w:rPr>
                <w:sz w:val="18"/>
              </w:rPr>
              <w:t>01.</w:t>
            </w:r>
            <w:r>
              <w:rPr>
                <w:sz w:val="18"/>
              </w:rPr>
              <w:t>01</w:t>
            </w:r>
            <w:r w:rsidRPr="00910E86">
              <w:rPr>
                <w:sz w:val="18"/>
              </w:rPr>
              <w:t>.202</w:t>
            </w:r>
            <w:r>
              <w:rPr>
                <w:sz w:val="18"/>
              </w:rPr>
              <w:t>2</w:t>
            </w:r>
          </w:p>
        </w:tc>
        <w:tc>
          <w:tcPr>
            <w:tcW w:w="708" w:type="dxa"/>
            <w:vAlign w:val="center"/>
          </w:tcPr>
          <w:p w:rsidR="00A83D0C" w:rsidRPr="009A4408" w:rsidRDefault="00A83D0C" w:rsidP="00CD70CB">
            <w:pPr>
              <w:tabs>
                <w:tab w:val="left" w:pos="318"/>
              </w:tabs>
              <w:spacing w:before="60" w:after="60"/>
              <w:jc w:val="center"/>
              <w:rPr>
                <w:color w:val="FF0000"/>
                <w:sz w:val="18"/>
              </w:rPr>
            </w:pPr>
          </w:p>
        </w:tc>
      </w:tr>
      <w:tr w:rsidR="00A83D0C" w:rsidTr="00CD70CB">
        <w:trPr>
          <w:trHeight w:val="20"/>
        </w:trPr>
        <w:tc>
          <w:tcPr>
            <w:tcW w:w="3544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2410" w:type="dxa"/>
            <w:gridSpan w:val="2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8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gridSpan w:val="2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gridSpan w:val="3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gridSpan w:val="2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8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</w:tr>
      <w:tr w:rsidR="00A83D0C" w:rsidTr="00CD70CB">
        <w:trPr>
          <w:trHeight w:val="20"/>
        </w:trPr>
        <w:tc>
          <w:tcPr>
            <w:tcW w:w="3544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2410" w:type="dxa"/>
            <w:gridSpan w:val="2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8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gridSpan w:val="2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gridSpan w:val="3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gridSpan w:val="2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8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</w:tr>
      <w:tr w:rsidR="00A83D0C" w:rsidTr="00CD70CB">
        <w:trPr>
          <w:trHeight w:val="20"/>
        </w:trPr>
        <w:tc>
          <w:tcPr>
            <w:tcW w:w="3544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2410" w:type="dxa"/>
            <w:gridSpan w:val="2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8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gridSpan w:val="2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gridSpan w:val="3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9" w:type="dxa"/>
            <w:gridSpan w:val="2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  <w:tc>
          <w:tcPr>
            <w:tcW w:w="708" w:type="dxa"/>
            <w:vAlign w:val="center"/>
          </w:tcPr>
          <w:p w:rsidR="00A83D0C" w:rsidRPr="00DB566A" w:rsidRDefault="00A83D0C" w:rsidP="00CD70CB">
            <w:pPr>
              <w:tabs>
                <w:tab w:val="left" w:pos="318"/>
              </w:tabs>
              <w:spacing w:before="60" w:after="60"/>
              <w:jc w:val="center"/>
            </w:pP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</w:tcPr>
          <w:p w:rsidR="00A83D0C" w:rsidRPr="00DB566A" w:rsidRDefault="00A83D0C" w:rsidP="00A83D0C">
            <w:pPr>
              <w:numPr>
                <w:ilvl w:val="0"/>
                <w:numId w:val="1"/>
              </w:numPr>
              <w:tabs>
                <w:tab w:val="left" w:pos="318"/>
              </w:tabs>
              <w:suppressAutoHyphens w:val="0"/>
              <w:spacing w:before="60" w:after="60"/>
              <w:ind w:hanging="686"/>
              <w:jc w:val="both"/>
            </w:pPr>
            <w:r>
              <w:t xml:space="preserve"> </w:t>
            </w:r>
            <w:r w:rsidRPr="00DB566A">
              <w:t>Страна, город планируемого производства реагентов</w:t>
            </w:r>
          </w:p>
        </w:tc>
      </w:tr>
      <w:tr w:rsidR="00A83D0C" w:rsidTr="00CD70CB">
        <w:trPr>
          <w:trHeight w:val="20"/>
        </w:trPr>
        <w:tc>
          <w:tcPr>
            <w:tcW w:w="8505" w:type="dxa"/>
            <w:gridSpan w:val="9"/>
          </w:tcPr>
          <w:p w:rsidR="00A83D0C" w:rsidRPr="00DB566A" w:rsidRDefault="00A83D0C" w:rsidP="00A83D0C">
            <w:pPr>
              <w:numPr>
                <w:ilvl w:val="0"/>
                <w:numId w:val="1"/>
              </w:numPr>
              <w:tabs>
                <w:tab w:val="left" w:pos="318"/>
                <w:tab w:val="left" w:pos="459"/>
              </w:tabs>
              <w:suppressAutoHyphens w:val="0"/>
              <w:spacing w:before="60" w:after="60" w:line="228" w:lineRule="auto"/>
              <w:ind w:left="0" w:firstLine="34"/>
              <w:jc w:val="both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 xml:space="preserve"> </w:t>
            </w:r>
            <w:r w:rsidRPr="00C1504B">
              <w:rPr>
                <w:noProof/>
                <w:snapToGrid w:val="0"/>
              </w:rPr>
              <w:t xml:space="preserve">Подтвердить выполнение работ по сервисному обслуживанию в полном объеме согласно п. 2.4, обеспечению условий согласно п. 2.5 и требованиям раздела 4 данного технического задания. </w:t>
            </w:r>
          </w:p>
        </w:tc>
        <w:tc>
          <w:tcPr>
            <w:tcW w:w="1701" w:type="dxa"/>
            <w:gridSpan w:val="4"/>
          </w:tcPr>
          <w:p w:rsidR="00A83D0C" w:rsidRPr="00DB566A" w:rsidRDefault="00A83D0C" w:rsidP="00CD70CB">
            <w:pPr>
              <w:tabs>
                <w:tab w:val="left" w:pos="318"/>
                <w:tab w:val="left" w:pos="459"/>
              </w:tabs>
              <w:spacing w:before="60" w:after="60" w:line="228" w:lineRule="auto"/>
              <w:ind w:left="34"/>
              <w:jc w:val="center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>ДА/НЕТ</w:t>
            </w: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</w:tcPr>
          <w:p w:rsidR="00A83D0C" w:rsidRDefault="00A83D0C" w:rsidP="00A83D0C">
            <w:pPr>
              <w:numPr>
                <w:ilvl w:val="0"/>
                <w:numId w:val="1"/>
              </w:numPr>
              <w:tabs>
                <w:tab w:val="left" w:pos="318"/>
                <w:tab w:val="left" w:pos="459"/>
              </w:tabs>
              <w:suppressAutoHyphens w:val="0"/>
              <w:spacing w:before="60" w:after="60" w:line="228" w:lineRule="auto"/>
              <w:ind w:left="0" w:firstLine="34"/>
              <w:jc w:val="both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 xml:space="preserve"> </w:t>
            </w:r>
            <w:r w:rsidRPr="00D47B0F">
              <w:rPr>
                <w:noProof/>
                <w:snapToGrid w:val="0"/>
              </w:rPr>
              <w:t>Дать предложения по организации технического сопровождения, аналитического и коррозионного контроля.</w:t>
            </w: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</w:tcPr>
          <w:p w:rsidR="00A83D0C" w:rsidRPr="00DB566A" w:rsidRDefault="00A83D0C" w:rsidP="00A83D0C">
            <w:pPr>
              <w:numPr>
                <w:ilvl w:val="0"/>
                <w:numId w:val="1"/>
              </w:numPr>
              <w:tabs>
                <w:tab w:val="left" w:pos="318"/>
                <w:tab w:val="left" w:pos="459"/>
              </w:tabs>
              <w:suppressAutoHyphens w:val="0"/>
              <w:spacing w:before="60" w:after="60"/>
              <w:ind w:left="34" w:firstLine="0"/>
            </w:pPr>
            <w:r>
              <w:rPr>
                <w:snapToGrid w:val="0"/>
              </w:rPr>
              <w:t xml:space="preserve"> </w:t>
            </w:r>
            <w:r w:rsidRPr="00DB566A">
              <w:rPr>
                <w:snapToGrid w:val="0"/>
              </w:rPr>
              <w:t>Дополнительные предложения по сервисному обслуживанию</w:t>
            </w: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</w:tcPr>
          <w:p w:rsidR="00A83D0C" w:rsidRPr="00DB566A" w:rsidRDefault="00A83D0C" w:rsidP="00A83D0C">
            <w:pPr>
              <w:numPr>
                <w:ilvl w:val="0"/>
                <w:numId w:val="1"/>
              </w:numPr>
              <w:tabs>
                <w:tab w:val="left" w:pos="37"/>
                <w:tab w:val="left" w:pos="321"/>
              </w:tabs>
              <w:suppressAutoHyphens w:val="0"/>
              <w:ind w:left="34" w:firstLine="0"/>
              <w:jc w:val="both"/>
            </w:pPr>
            <w:r w:rsidRPr="00DB566A">
              <w:rPr>
                <w:noProof/>
                <w:snapToGrid w:val="0"/>
              </w:rPr>
              <w:t xml:space="preserve"> Референц-лист о применении предлагаемых реагентов (не менее 1 г</w:t>
            </w:r>
            <w:r>
              <w:rPr>
                <w:noProof/>
                <w:snapToGrid w:val="0"/>
              </w:rPr>
              <w:t>.</w:t>
            </w:r>
            <w:r w:rsidRPr="00DB566A">
              <w:rPr>
                <w:noProof/>
                <w:snapToGrid w:val="0"/>
              </w:rPr>
              <w:t xml:space="preserve">) </w:t>
            </w:r>
            <w:r w:rsidRPr="000208AC">
              <w:rPr>
                <w:noProof/>
                <w:snapToGrid w:val="0"/>
              </w:rPr>
              <w:t xml:space="preserve">на </w:t>
            </w:r>
            <w:r w:rsidRPr="000208AC">
              <w:t>установках аналог</w:t>
            </w:r>
            <w:r w:rsidRPr="00DB566A">
              <w:t>ичной переработки нефти</w:t>
            </w:r>
            <w:r w:rsidRPr="00DB566A">
              <w:rPr>
                <w:noProof/>
                <w:snapToGrid w:val="0"/>
              </w:rPr>
              <w:t xml:space="preserve"> предприятий нефтепереработки и нефтехимии.</w:t>
            </w:r>
          </w:p>
        </w:tc>
      </w:tr>
      <w:tr w:rsidR="00A83D0C" w:rsidTr="00CD70CB">
        <w:trPr>
          <w:trHeight w:val="20"/>
        </w:trPr>
        <w:tc>
          <w:tcPr>
            <w:tcW w:w="10206" w:type="dxa"/>
            <w:gridSpan w:val="13"/>
          </w:tcPr>
          <w:p w:rsidR="00A83D0C" w:rsidRPr="00DB566A" w:rsidRDefault="00A83D0C" w:rsidP="00A83D0C">
            <w:pPr>
              <w:numPr>
                <w:ilvl w:val="0"/>
                <w:numId w:val="1"/>
              </w:numPr>
              <w:tabs>
                <w:tab w:val="left" w:pos="318"/>
                <w:tab w:val="left" w:pos="459"/>
              </w:tabs>
              <w:suppressAutoHyphens w:val="0"/>
              <w:ind w:left="34" w:firstLine="0"/>
              <w:jc w:val="both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 xml:space="preserve"> </w:t>
            </w:r>
            <w:r w:rsidRPr="00DB566A">
              <w:rPr>
                <w:noProof/>
                <w:snapToGrid w:val="0"/>
              </w:rPr>
              <w:t xml:space="preserve">Приложения - </w:t>
            </w:r>
            <w:r w:rsidRPr="00DB566A">
              <w:t>официально заверенные копии документов (на русском языке):</w:t>
            </w:r>
          </w:p>
          <w:p w:rsidR="00A83D0C" w:rsidRPr="00DB566A" w:rsidRDefault="00A83D0C" w:rsidP="00CD70CB">
            <w:pPr>
              <w:tabs>
                <w:tab w:val="left" w:pos="318"/>
                <w:tab w:val="left" w:pos="459"/>
              </w:tabs>
              <w:ind w:left="34" w:firstLine="425"/>
              <w:jc w:val="both"/>
            </w:pPr>
            <w:r w:rsidRPr="00DB566A">
              <w:t>- описание реагента, информация об условиях хранения (для импортных реагентов);</w:t>
            </w:r>
          </w:p>
          <w:p w:rsidR="00A83D0C" w:rsidRPr="00DB566A" w:rsidRDefault="00A83D0C" w:rsidP="00CD70CB">
            <w:pPr>
              <w:tabs>
                <w:tab w:val="left" w:pos="318"/>
                <w:tab w:val="left" w:pos="459"/>
              </w:tabs>
              <w:ind w:left="34" w:firstLine="425"/>
              <w:jc w:val="both"/>
            </w:pPr>
            <w:r w:rsidRPr="00DB566A">
              <w:t>- технические условия (для российских реагентов);</w:t>
            </w:r>
          </w:p>
          <w:p w:rsidR="00A83D0C" w:rsidRPr="00DB566A" w:rsidRDefault="00A83D0C" w:rsidP="00CD70CB">
            <w:pPr>
              <w:tabs>
                <w:tab w:val="left" w:pos="318"/>
                <w:tab w:val="left" w:pos="459"/>
              </w:tabs>
              <w:ind w:left="34" w:firstLine="425"/>
              <w:jc w:val="both"/>
            </w:pPr>
            <w:r w:rsidRPr="00DB566A">
              <w:t xml:space="preserve">- паспорт безопасности реагента; </w:t>
            </w:r>
          </w:p>
          <w:p w:rsidR="00A83D0C" w:rsidRPr="00DB566A" w:rsidRDefault="00A83D0C" w:rsidP="00CD70CB">
            <w:pPr>
              <w:tabs>
                <w:tab w:val="left" w:pos="318"/>
                <w:tab w:val="left" w:pos="459"/>
              </w:tabs>
              <w:spacing w:after="60"/>
              <w:ind w:left="34" w:firstLine="425"/>
              <w:jc w:val="both"/>
            </w:pPr>
            <w:r w:rsidRPr="00DB566A">
              <w:t>- свидетельства о государственной регистрации.</w:t>
            </w:r>
          </w:p>
        </w:tc>
      </w:tr>
    </w:tbl>
    <w:p w:rsidR="00A83D0C" w:rsidRDefault="00A83D0C" w:rsidP="00A83D0C">
      <w:pPr>
        <w:pStyle w:val="a6"/>
        <w:spacing w:after="0"/>
        <w:jc w:val="both"/>
        <w:rPr>
          <w:sz w:val="22"/>
        </w:rPr>
      </w:pPr>
    </w:p>
    <w:p w:rsidR="00A83D0C" w:rsidRPr="00DB566A" w:rsidRDefault="00A83D0C" w:rsidP="00A83D0C">
      <w:pPr>
        <w:pStyle w:val="a6"/>
        <w:spacing w:after="0"/>
        <w:jc w:val="both"/>
        <w:rPr>
          <w:b/>
        </w:rPr>
      </w:pPr>
      <w:r w:rsidRPr="00DB566A">
        <w:rPr>
          <w:b/>
        </w:rPr>
        <w:t>Приложения:</w:t>
      </w:r>
    </w:p>
    <w:p w:rsidR="00A83D0C" w:rsidRPr="00910E86" w:rsidRDefault="00A83D0C" w:rsidP="00A83D0C">
      <w:pPr>
        <w:pStyle w:val="a6"/>
        <w:numPr>
          <w:ilvl w:val="0"/>
          <w:numId w:val="2"/>
        </w:numPr>
        <w:spacing w:after="0"/>
        <w:jc w:val="both"/>
      </w:pPr>
      <w:r w:rsidRPr="00910E86">
        <w:t>Предлагаемая схема дозирования спец. реагента.</w:t>
      </w:r>
    </w:p>
    <w:p w:rsidR="00A83D0C" w:rsidRDefault="00A83D0C" w:rsidP="00A83D0C">
      <w:pPr>
        <w:pStyle w:val="a6"/>
        <w:numPr>
          <w:ilvl w:val="0"/>
          <w:numId w:val="2"/>
        </w:numPr>
        <w:spacing w:after="0"/>
        <w:jc w:val="both"/>
      </w:pPr>
      <w:r w:rsidRPr="00DB566A">
        <w:t xml:space="preserve">Технологическая схема блока </w:t>
      </w:r>
      <w:r>
        <w:t xml:space="preserve">стабилизации </w:t>
      </w:r>
      <w:r w:rsidRPr="00DB566A">
        <w:t xml:space="preserve">установки </w:t>
      </w:r>
      <w:r>
        <w:t>АВТ-3</w:t>
      </w:r>
      <w:r w:rsidRPr="00DB566A">
        <w:t>.</w:t>
      </w:r>
    </w:p>
    <w:p w:rsidR="00A83D0C" w:rsidRDefault="00A83D0C" w:rsidP="00A83D0C">
      <w:pPr>
        <w:pStyle w:val="a6"/>
        <w:spacing w:after="0"/>
        <w:ind w:left="720"/>
        <w:jc w:val="both"/>
      </w:pPr>
    </w:p>
    <w:p w:rsidR="00A83D0C" w:rsidRDefault="00A83D0C" w:rsidP="00A83D0C">
      <w:pPr>
        <w:pStyle w:val="a6"/>
        <w:spacing w:after="0"/>
        <w:ind w:left="720"/>
        <w:jc w:val="both"/>
      </w:pPr>
    </w:p>
    <w:p w:rsidR="00A83D0C" w:rsidRPr="00DB566A" w:rsidRDefault="00A83D0C" w:rsidP="00A83D0C">
      <w:pPr>
        <w:pStyle w:val="a6"/>
        <w:spacing w:after="0"/>
        <w:ind w:left="720"/>
        <w:jc w:val="both"/>
      </w:pPr>
      <w:r w:rsidRPr="00A83D0C">
        <w:rPr>
          <w:noProof/>
        </w:rPr>
        <w:drawing>
          <wp:inline distT="0" distB="0" distL="0" distR="0">
            <wp:extent cx="6480175" cy="3752681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752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B7C" w:rsidRDefault="00A83D0C" w:rsidP="001E1438">
      <w:pPr>
        <w:pStyle w:val="a3"/>
        <w:spacing w:after="120"/>
        <w:ind w:left="142"/>
        <w:jc w:val="right"/>
        <w:rPr>
          <w:noProof/>
        </w:rPr>
        <w:sectPr w:rsidR="00443B7C" w:rsidSect="0082300C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127EF6E7" wp14:editId="2470290C">
            <wp:extent cx="6480175" cy="893762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893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F667A6" wp14:editId="0E5B62D5">
            <wp:extent cx="6480175" cy="9001760"/>
            <wp:effectExtent l="0" t="0" r="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00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1438" w:rsidRDefault="00443B7C" w:rsidP="001E1438">
      <w:pPr>
        <w:pStyle w:val="a3"/>
        <w:spacing w:after="120"/>
        <w:ind w:left="142"/>
        <w:jc w:val="right"/>
        <w:rPr>
          <w:noProof/>
        </w:rPr>
      </w:pPr>
      <w:bookmarkStart w:id="0" w:name="_GoBack"/>
      <w:bookmarkEnd w:id="0"/>
      <w:r w:rsidRPr="00443B7C">
        <w:rPr>
          <w:b w:val="0"/>
          <w:bCs w:val="0"/>
          <w:noProof/>
        </w:rPr>
        <w:lastRenderedPageBreak/>
        <w:drawing>
          <wp:inline distT="0" distB="0" distL="0" distR="0">
            <wp:extent cx="6480175" cy="550982"/>
            <wp:effectExtent l="0" t="0" r="0" b="190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50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231A57" wp14:editId="43181271">
            <wp:extent cx="6480175" cy="8697432"/>
            <wp:effectExtent l="0" t="0" r="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0951" cy="8698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43F526" wp14:editId="02E790B1">
            <wp:extent cx="6480175" cy="908748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08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0DA84C" wp14:editId="5827CA13">
            <wp:extent cx="6480175" cy="962088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62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DD6070" wp14:editId="4836CB26">
            <wp:extent cx="6480175" cy="9899015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89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762EB8" wp14:editId="13637C8D">
            <wp:extent cx="6480175" cy="871283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871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3F1D3C" wp14:editId="1D02D2F8">
            <wp:extent cx="6480175" cy="86137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861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3B7C">
        <w:lastRenderedPageBreak/>
        <w:drawing>
          <wp:inline distT="0" distB="0" distL="0" distR="0">
            <wp:extent cx="6480175" cy="953107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53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E1438" w:rsidSect="0082300C">
      <w:pgSz w:w="11906" w:h="16838" w:code="9"/>
      <w:pgMar w:top="540" w:right="567" w:bottom="426" w:left="1134" w:header="720" w:footer="265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B474194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abstractNum w:abstractNumId="1" w15:restartNumberingAfterBreak="0">
    <w:nsid w:val="72186100"/>
    <w:multiLevelType w:val="hybridMultilevel"/>
    <w:tmpl w:val="9B92E0F8"/>
    <w:lvl w:ilvl="0" w:tplc="1166BA8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52AF"/>
    <w:rsid w:val="001E1438"/>
    <w:rsid w:val="00443B7C"/>
    <w:rsid w:val="004B5D2D"/>
    <w:rsid w:val="00585C73"/>
    <w:rsid w:val="0082300C"/>
    <w:rsid w:val="00A1250B"/>
    <w:rsid w:val="00A83D0C"/>
    <w:rsid w:val="00C7106F"/>
    <w:rsid w:val="00E54AEB"/>
    <w:rsid w:val="00EA52AF"/>
    <w:rsid w:val="00FA5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DA10A64-F8DC-41E8-9296-4F8AF8F0BF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52AF"/>
    <w:pPr>
      <w:suppressAutoHyphens/>
      <w:spacing w:after="0" w:line="240" w:lineRule="auto"/>
    </w:pPr>
    <w:rPr>
      <w:rFonts w:ascii="Times New Roman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EA52AF"/>
    <w:pPr>
      <w:suppressAutoHyphens w:val="0"/>
      <w:jc w:val="center"/>
    </w:pPr>
    <w:rPr>
      <w:rFonts w:eastAsia="Times New Roman"/>
      <w:b/>
      <w:bCs/>
      <w:szCs w:val="24"/>
      <w:lang w:eastAsia="ru-RU"/>
    </w:rPr>
  </w:style>
  <w:style w:type="character" w:customStyle="1" w:styleId="a4">
    <w:name w:val="Заголовок Знак"/>
    <w:basedOn w:val="a0"/>
    <w:link w:val="a3"/>
    <w:rsid w:val="00EA52A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5">
    <w:basedOn w:val="a"/>
    <w:next w:val="a3"/>
    <w:qFormat/>
    <w:rsid w:val="00EA52AF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  <w:style w:type="paragraph" w:styleId="a6">
    <w:name w:val="Body Text"/>
    <w:basedOn w:val="a"/>
    <w:link w:val="a7"/>
    <w:rsid w:val="00A83D0C"/>
    <w:pPr>
      <w:suppressAutoHyphens w:val="0"/>
      <w:spacing w:after="120"/>
    </w:pPr>
    <w:rPr>
      <w:rFonts w:eastAsia="Times New Roman"/>
      <w:szCs w:val="24"/>
      <w:lang w:eastAsia="ru-RU"/>
    </w:rPr>
  </w:style>
  <w:style w:type="character" w:customStyle="1" w:styleId="a7">
    <w:name w:val="Основной текст Знак"/>
    <w:basedOn w:val="a0"/>
    <w:link w:val="a6"/>
    <w:rsid w:val="00A83D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8">
    <w:basedOn w:val="a"/>
    <w:next w:val="a3"/>
    <w:link w:val="a9"/>
    <w:qFormat/>
    <w:rsid w:val="00A83D0C"/>
    <w:pPr>
      <w:suppressAutoHyphens w:val="0"/>
      <w:ind w:firstLine="709"/>
      <w:jc w:val="center"/>
    </w:pPr>
    <w:rPr>
      <w:rFonts w:asciiTheme="minorHAnsi" w:hAnsiTheme="minorHAnsi" w:cstheme="minorBidi"/>
      <w:b/>
      <w:sz w:val="28"/>
      <w:szCs w:val="24"/>
    </w:rPr>
  </w:style>
  <w:style w:type="character" w:customStyle="1" w:styleId="a9">
    <w:name w:val="Название Знак"/>
    <w:link w:val="a8"/>
    <w:locked/>
    <w:rsid w:val="00A83D0C"/>
    <w:rPr>
      <w:b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4818E1-39C2-4AC4-96A9-81102D58C7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887</TotalTime>
  <Pages>14</Pages>
  <Words>456</Words>
  <Characters>2605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EfremenkoTV</dc:creator>
  <cp:keywords/>
  <dc:description/>
  <cp:lastModifiedBy>Efremenkotv</cp:lastModifiedBy>
  <cp:revision>4</cp:revision>
  <dcterms:created xsi:type="dcterms:W3CDTF">2019-01-11T09:00:00Z</dcterms:created>
  <dcterms:modified xsi:type="dcterms:W3CDTF">2019-01-15T04:26:00Z</dcterms:modified>
</cp:coreProperties>
</file>